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B" w:rsidRPr="002C0CCA" w:rsidRDefault="00CA141B" w:rsidP="003A1C89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C0CCA">
        <w:rPr>
          <w:rFonts w:ascii="Palatino Linotype" w:hAnsi="Palatino Linotype"/>
          <w:b/>
          <w:sz w:val="28"/>
          <w:szCs w:val="28"/>
        </w:rPr>
        <w:t>ΟΜΙΛΙΑ ΣΕΒ. ΜΗΤΡΟΠΟΛΙΤΟΥ ΠΡΟΥΣΗΣ κ. ΙΩΑΚΕΙΜ ΚΑΤΑ ΤΗΝ ΚΥΡΙΩΝΥΜΟ ΗΜΕΡΑ ΤΗΣ ΕΟΡΤΗΣ ΤΗΣ ΠΑΝΑΓΙΑΣ ΤΡΙΧΕΡΡΟΥΣΗΣ ΣΤΗΝ Ι. ΠΑΤΡΙΑΡΧΙΚΗ ΚΑΙ ΣΤΑΥΡΟΠΗΓΙΑΚΗ ΜΟΝΗ ΑΓΙΑΣ ΤΡΙΑΔΟΣ ΤΖΑΓΚΑΡΟΛΩΝ</w:t>
      </w:r>
    </w:p>
    <w:p w:rsidR="00CA141B" w:rsidRPr="002C0CCA" w:rsidRDefault="00CA141B" w:rsidP="003A1C89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2C0CCA">
        <w:rPr>
          <w:rFonts w:ascii="Palatino Linotype" w:hAnsi="Palatino Linotype"/>
          <w:b/>
          <w:sz w:val="28"/>
          <w:szCs w:val="28"/>
        </w:rPr>
        <w:t>Δευτέρα, 12 Ἰουλίου 2021</w:t>
      </w:r>
    </w:p>
    <w:p w:rsidR="00CA141B" w:rsidRPr="002C0CCA" w:rsidRDefault="00CA141B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CA141B" w:rsidRPr="002C0CCA" w:rsidRDefault="00CA141B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2C0CCA">
        <w:rPr>
          <w:rFonts w:ascii="Palatino Linotype" w:hAnsi="Palatino Linotype"/>
          <w:sz w:val="28"/>
          <w:szCs w:val="28"/>
        </w:rPr>
        <w:tab/>
        <w:t>Σεβασμιώτατε  Ἅγιε Κυδωνίας καί Ἀποκορώνου κ.κ. Δαμασκηνέ,</w:t>
      </w:r>
    </w:p>
    <w:p w:rsidR="00CA141B" w:rsidRPr="002C0CCA" w:rsidRDefault="00CA141B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2C0CCA">
        <w:rPr>
          <w:rFonts w:ascii="Palatino Linotype" w:hAnsi="Palatino Linotype"/>
          <w:sz w:val="28"/>
          <w:szCs w:val="28"/>
        </w:rPr>
        <w:tab/>
        <w:t>Θεοφιλέστατε  Ἅγιε Δορυλαίου, Ἡγούμενε τῆς  Ἱερᾶς Πατριαρχικῆς καί Σταυροπηγιακῆς Μονῆς Τζαγκαρόλων καί Πρωτοσύγκελλε τῆς Ἱερᾶς Μητροπόλεως Κυδωνίας καί Ἀποκορώνου κ.κ. Δαμασκηνέ,</w:t>
      </w:r>
    </w:p>
    <w:p w:rsidR="00CA141B" w:rsidRPr="002C0CCA" w:rsidRDefault="002502E2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  <w:t>Σεβασμίες Γερόντισσες</w:t>
      </w:r>
      <w:r w:rsidR="00CA141B" w:rsidRPr="002C0CCA">
        <w:rPr>
          <w:rFonts w:ascii="Palatino Linotype" w:hAnsi="Palatino Linotype"/>
          <w:sz w:val="28"/>
          <w:szCs w:val="28"/>
        </w:rPr>
        <w:t xml:space="preserve"> Θεοξένη, Ἡγουμένη τῆς Ἱερᾶς  Πατριαρχικῆς καί Σταυροπηγιακῆς Μονῆς Ζωοδόχου Πηγῆς Χρυσοπηγῆς,</w:t>
      </w:r>
      <w:r>
        <w:rPr>
          <w:rFonts w:ascii="Palatino Linotype" w:hAnsi="Palatino Linotype"/>
          <w:sz w:val="28"/>
          <w:szCs w:val="28"/>
        </w:rPr>
        <w:t xml:space="preserve"> καί Θεοφόρα, Ἡγουμένη τῆς Ἱερᾶς Μονῆς Τιμίου Προδρόμου Κορακίων,</w:t>
      </w:r>
    </w:p>
    <w:p w:rsidR="002502E2" w:rsidRDefault="004657B8" w:rsidP="002502E2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CA141B" w:rsidRPr="002C0CCA">
        <w:rPr>
          <w:rFonts w:ascii="Palatino Linotype" w:hAnsi="Palatino Linotype"/>
          <w:sz w:val="28"/>
          <w:szCs w:val="28"/>
        </w:rPr>
        <w:t>Ἐντιμ</w:t>
      </w:r>
      <w:r w:rsidR="002502E2">
        <w:rPr>
          <w:rFonts w:ascii="Palatino Linotype" w:hAnsi="Palatino Linotype"/>
          <w:sz w:val="28"/>
          <w:szCs w:val="28"/>
        </w:rPr>
        <w:t>ολογιώτατε</w:t>
      </w:r>
      <w:r w:rsidR="00CA141B" w:rsidRPr="002C0CCA">
        <w:rPr>
          <w:rFonts w:ascii="Palatino Linotype" w:hAnsi="Palatino Linotype"/>
          <w:sz w:val="28"/>
          <w:szCs w:val="28"/>
        </w:rPr>
        <w:t xml:space="preserve">  Ἄ</w:t>
      </w:r>
      <w:r w:rsidR="002502E2">
        <w:rPr>
          <w:rFonts w:ascii="Palatino Linotype" w:hAnsi="Palatino Linotype"/>
          <w:sz w:val="28"/>
          <w:szCs w:val="28"/>
        </w:rPr>
        <w:t>ρχω</w:t>
      </w:r>
      <w:r w:rsidR="00CA141B" w:rsidRPr="002C0CCA">
        <w:rPr>
          <w:rFonts w:ascii="Palatino Linotype" w:hAnsi="Palatino Linotype"/>
          <w:sz w:val="28"/>
          <w:szCs w:val="28"/>
        </w:rPr>
        <w:t xml:space="preserve">ν τῆς </w:t>
      </w:r>
      <w:r w:rsidR="002502E2">
        <w:rPr>
          <w:rFonts w:ascii="Palatino Linotype" w:hAnsi="Palatino Linotype"/>
          <w:sz w:val="28"/>
          <w:szCs w:val="28"/>
        </w:rPr>
        <w:t xml:space="preserve">Μεγάλης τοῦ Χριστοῦ </w:t>
      </w:r>
      <w:r w:rsidR="00CA141B" w:rsidRPr="002C0CCA">
        <w:rPr>
          <w:rFonts w:ascii="Palatino Linotype" w:hAnsi="Palatino Linotype"/>
          <w:sz w:val="28"/>
          <w:szCs w:val="28"/>
        </w:rPr>
        <w:t>Ἐκκλησίας,</w:t>
      </w:r>
      <w:r w:rsidR="002502E2">
        <w:rPr>
          <w:rFonts w:ascii="Palatino Linotype" w:hAnsi="Palatino Linotype"/>
          <w:sz w:val="28"/>
          <w:szCs w:val="28"/>
        </w:rPr>
        <w:t xml:space="preserve"> Καθηγητά κ. Γρηγόριε Λαρεντζάκη,</w:t>
      </w:r>
    </w:p>
    <w:p w:rsidR="00760266" w:rsidRPr="004657B8" w:rsidRDefault="002502E2" w:rsidP="002502E2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  <w:t>Σ</w:t>
      </w:r>
      <w:r w:rsidR="00CA141B" w:rsidRPr="002C0CCA">
        <w:rPr>
          <w:rFonts w:ascii="Palatino Linotype" w:hAnsi="Palatino Linotype"/>
          <w:sz w:val="28"/>
          <w:szCs w:val="28"/>
        </w:rPr>
        <w:t xml:space="preserve">εβάσμιοι </w:t>
      </w:r>
      <w:r w:rsidR="00CA141B" w:rsidRPr="002C0CCA">
        <w:rPr>
          <w:rFonts w:ascii="Palatino Linotype" w:hAnsi="Palatino Linotype"/>
          <w:sz w:val="28"/>
          <w:szCs w:val="28"/>
        </w:rPr>
        <w:tab/>
        <w:t>Πατέρες καί ἀγαπητοί ἀδελφοί,</w:t>
      </w:r>
    </w:p>
    <w:p w:rsidR="004657B8" w:rsidRDefault="003A1C89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4657B8">
        <w:rPr>
          <w:rFonts w:ascii="Palatino Linotype" w:hAnsi="Palatino Linotype"/>
          <w:sz w:val="28"/>
          <w:szCs w:val="28"/>
        </w:rPr>
        <w:tab/>
      </w:r>
    </w:p>
    <w:p w:rsidR="004657B8" w:rsidRDefault="004657B8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CA141B" w:rsidRPr="002C0CCA">
        <w:rPr>
          <w:rFonts w:ascii="Palatino Linotype" w:hAnsi="Palatino Linotype"/>
          <w:sz w:val="28"/>
          <w:szCs w:val="28"/>
        </w:rPr>
        <w:t>Οἱ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Ἅγιοι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εἶναι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2C0CCA">
        <w:rPr>
          <w:rFonts w:ascii="Palatino Linotype" w:hAnsi="Palatino Linotype"/>
          <w:sz w:val="28"/>
          <w:szCs w:val="28"/>
        </w:rPr>
        <w:t>ἡ</w:t>
      </w:r>
      <w:r w:rsidR="002C0CCA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ζῶσα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μαρτυρία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παρουσίας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ἁγιαστικῆς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χάριτος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τοῦ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Τριάδι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Θεοῦ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τῇ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Ἐκκλησίᾳ</w:t>
      </w:r>
      <w:r w:rsidR="00CA141B" w:rsidRPr="004657B8">
        <w:rPr>
          <w:rFonts w:ascii="Palatino Linotype" w:hAnsi="Palatino Linotype"/>
          <w:sz w:val="28"/>
          <w:szCs w:val="28"/>
        </w:rPr>
        <w:t xml:space="preserve">. </w:t>
      </w:r>
      <w:r w:rsidR="00CA141B" w:rsidRPr="002C0CCA">
        <w:rPr>
          <w:rFonts w:ascii="Palatino Linotype" w:hAnsi="Palatino Linotype"/>
          <w:sz w:val="28"/>
          <w:szCs w:val="28"/>
        </w:rPr>
        <w:t>Ὁ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εὐλογημένος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κατά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Χριστόν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βίος</w:t>
      </w:r>
      <w:r w:rsidR="002502E2">
        <w:rPr>
          <w:rFonts w:ascii="Palatino Linotype" w:hAnsi="Palatino Linotype"/>
          <w:sz w:val="28"/>
          <w:szCs w:val="28"/>
        </w:rPr>
        <w:t xml:space="preserve"> των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τά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ἱερά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2502E2">
        <w:rPr>
          <w:rFonts w:ascii="Palatino Linotype" w:hAnsi="Palatino Linotype"/>
          <w:sz w:val="28"/>
          <w:szCs w:val="28"/>
        </w:rPr>
        <w:t>κείμενά των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τά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σεπτά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εἰκονίσματα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καί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τίμια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λείψανα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τῶν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Ἁγίων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τῆς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Ὀρθοδόξου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ἡμῶν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πίστεως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ἀποτελοῦν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ἁπτήν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καί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σαφῆ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βεβαίωσιν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τοῦ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μυστηρίου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σωτηρίας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Χριστῷ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πηγῆς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τοῦ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ἁγιασμοῦ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ἡμῶν</w:t>
      </w:r>
      <w:r w:rsidR="00CA141B" w:rsidRPr="004657B8">
        <w:rPr>
          <w:rFonts w:ascii="Palatino Linotype" w:hAnsi="Palatino Linotype"/>
          <w:sz w:val="28"/>
          <w:szCs w:val="28"/>
        </w:rPr>
        <w:t xml:space="preserve">. </w:t>
      </w:r>
      <w:r w:rsidR="00CA141B" w:rsidRPr="002C0CCA">
        <w:rPr>
          <w:rFonts w:ascii="Palatino Linotype" w:hAnsi="Palatino Linotype"/>
          <w:sz w:val="28"/>
          <w:szCs w:val="28"/>
        </w:rPr>
        <w:t>Οἱ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Ἅγιοι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μαρτυροῦν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«</w:t>
      </w:r>
      <w:r w:rsidR="00CA141B" w:rsidRPr="002C0CCA">
        <w:rPr>
          <w:rFonts w:ascii="Palatino Linotype" w:hAnsi="Palatino Linotype"/>
          <w:sz w:val="28"/>
          <w:szCs w:val="28"/>
        </w:rPr>
        <w:t>τόν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Χριστόν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τῇ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Ἐκκλησίᾳ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καί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τήν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Ἐκκλησίαν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τῷ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Χριστῷ</w:t>
      </w:r>
      <w:r w:rsidR="00CA141B" w:rsidRPr="004657B8">
        <w:rPr>
          <w:rFonts w:ascii="Palatino Linotype" w:hAnsi="Palatino Linotype"/>
          <w:sz w:val="28"/>
          <w:szCs w:val="28"/>
        </w:rPr>
        <w:t xml:space="preserve">». </w:t>
      </w:r>
      <w:r w:rsidR="009B1676" w:rsidRPr="002C0CCA">
        <w:rPr>
          <w:rFonts w:ascii="Palatino Linotype" w:hAnsi="Palatino Linotype"/>
          <w:sz w:val="28"/>
          <w:szCs w:val="28"/>
        </w:rPr>
        <w:t>Οἱ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Ἅγιοι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ἀκτινοβολοῦν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τήν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δόξαν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τῆς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Βασιλείας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τοῦ</w:t>
      </w:r>
      <w:r w:rsidR="009B1676" w:rsidRPr="004657B8">
        <w:rPr>
          <w:rFonts w:ascii="Palatino Linotype" w:hAnsi="Palatino Linotype"/>
          <w:sz w:val="28"/>
          <w:szCs w:val="28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Θεοῦ</w:t>
      </w:r>
      <w:r w:rsidR="009B1676" w:rsidRPr="004657B8">
        <w:rPr>
          <w:rFonts w:ascii="Palatino Linotype" w:hAnsi="Palatino Linotype"/>
          <w:sz w:val="28"/>
          <w:szCs w:val="28"/>
        </w:rPr>
        <w:t xml:space="preserve">. </w:t>
      </w:r>
      <w:r w:rsidR="00CA141B" w:rsidRPr="002C0CCA">
        <w:rPr>
          <w:rFonts w:ascii="Palatino Linotype" w:hAnsi="Palatino Linotype"/>
          <w:sz w:val="28"/>
          <w:szCs w:val="28"/>
        </w:rPr>
        <w:t>Δέν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νοοῦνται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Ἅγιοι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καί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ἁγιότης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ἐκτός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Ἐκκλησίας</w:t>
      </w:r>
      <w:r w:rsidR="003A1C89" w:rsidRPr="004657B8">
        <w:rPr>
          <w:rFonts w:ascii="Palatino Linotype" w:hAnsi="Palatino Linotype"/>
          <w:sz w:val="28"/>
          <w:szCs w:val="28"/>
        </w:rPr>
        <w:t>.</w:t>
      </w:r>
    </w:p>
    <w:p w:rsidR="002C0CCA" w:rsidRPr="004657B8" w:rsidRDefault="004657B8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9B1676" w:rsidRPr="002C0CCA">
        <w:rPr>
          <w:rFonts w:ascii="Palatino Linotype" w:hAnsi="Palatino Linotype"/>
          <w:sz w:val="28"/>
          <w:szCs w:val="28"/>
        </w:rPr>
        <w:t>Ε</w:t>
      </w:r>
      <w:r w:rsidR="00CA141B" w:rsidRPr="002C0CCA">
        <w:rPr>
          <w:rFonts w:ascii="Palatino Linotype" w:hAnsi="Palatino Linotype"/>
          <w:sz w:val="28"/>
          <w:szCs w:val="28"/>
        </w:rPr>
        <w:t>ἶναι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ἀδύνατον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νά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ὑπάρξῃ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εἰς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τήν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πορείαν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Ἐκκλησίας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πρός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τά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Ἔσχατα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περίοδος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χωρίς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Ἁγίους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χωρίς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ἀποκάλυψιν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ἁγιότητος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ἐν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τῷ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προσώπῳ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χαρισματικῶν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μορφῶν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πνευματικῆς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ζωῆς</w:t>
      </w:r>
      <w:r w:rsidR="00CA141B" w:rsidRPr="004657B8">
        <w:rPr>
          <w:rFonts w:ascii="Palatino Linotype" w:hAnsi="Palatino Linotype"/>
          <w:sz w:val="28"/>
          <w:szCs w:val="28"/>
        </w:rPr>
        <w:t xml:space="preserve">, </w:t>
      </w:r>
      <w:r w:rsidR="00CA141B" w:rsidRPr="002C0CCA">
        <w:rPr>
          <w:rFonts w:ascii="Palatino Linotype" w:hAnsi="Palatino Linotype"/>
          <w:sz w:val="28"/>
          <w:szCs w:val="28"/>
        </w:rPr>
        <w:t>χωρίς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τήν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ὑψίστην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lastRenderedPageBreak/>
        <w:t>ἐκκλησιαστικήν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πρᾶξιν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ἀναγνωρίσεως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Ἁγίων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καί</w:t>
      </w:r>
      <w:r w:rsidR="00CA141B" w:rsidRPr="004657B8">
        <w:rPr>
          <w:rFonts w:ascii="Palatino Linotype" w:hAnsi="Palatino Linotype"/>
          <w:sz w:val="28"/>
          <w:szCs w:val="28"/>
        </w:rPr>
        <w:t xml:space="preserve"> </w:t>
      </w:r>
      <w:r w:rsidR="00CA141B" w:rsidRPr="002C0CCA">
        <w:rPr>
          <w:rFonts w:ascii="Palatino Linotype" w:hAnsi="Palatino Linotype"/>
          <w:sz w:val="28"/>
          <w:szCs w:val="28"/>
        </w:rPr>
        <w:t>ἁγιοκατατάξεως</w:t>
      </w:r>
      <w:r w:rsidR="003A1C89" w:rsidRPr="004657B8">
        <w:rPr>
          <w:rFonts w:ascii="Palatino Linotype" w:hAnsi="Palatino Linotype"/>
          <w:sz w:val="28"/>
          <w:szCs w:val="28"/>
        </w:rPr>
        <w:t>.</w:t>
      </w:r>
    </w:p>
    <w:p w:rsidR="003A1C89" w:rsidRPr="002C0CCA" w:rsidRDefault="002C0CCA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3A1C89" w:rsidRPr="002C0CCA">
        <w:rPr>
          <w:rFonts w:ascii="Palatino Linotype" w:hAnsi="Palatino Linotype"/>
          <w:sz w:val="28"/>
          <w:szCs w:val="28"/>
        </w:rPr>
        <w:t>Ἐξ ἑτέρου, ὁ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μοναχισμός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εἶναι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χαρισματικός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σταυροαναστάσιμος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τρόπος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ζωῆς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ἐν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τῷ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ὁποίῳ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βιοῦται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ἁγιοπνευματικῶς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τό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θαῦμα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τοῦ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Σωτῆρος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>
        <w:rPr>
          <w:rFonts w:ascii="Palatino Linotype" w:hAnsi="Palatino Linotype"/>
          <w:sz w:val="28"/>
          <w:szCs w:val="28"/>
        </w:rPr>
        <w:t>ἡμῶν Ἰησοῦ Χριστοῦ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. </w:t>
      </w:r>
      <w:r w:rsidR="003A1C89" w:rsidRPr="002C0CCA">
        <w:rPr>
          <w:rFonts w:ascii="Palatino Linotype" w:hAnsi="Palatino Linotype"/>
          <w:sz w:val="28"/>
          <w:szCs w:val="28"/>
        </w:rPr>
        <w:t>Ὄντως, ὁ μοναχός προσανατολίζει τόν ἄνθρωπον εἰς τό «ἕν, οὗ ἐστι χρεία» (πρβλ. Λουκ. ι’, 42). Ἡ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προσευχή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τῶν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μοναχῶν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καί τῶν ἀσκητῶν εἶναι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 xml:space="preserve">αὐτή πού συγκρατεῖ καί προστατεύει </w:t>
      </w:r>
      <w:r w:rsidR="002502E2">
        <w:rPr>
          <w:rFonts w:ascii="Palatino Linotype" w:hAnsi="Palatino Linotype"/>
          <w:sz w:val="28"/>
          <w:szCs w:val="28"/>
        </w:rPr>
        <w:t xml:space="preserve">αὐτόν </w:t>
      </w:r>
      <w:r w:rsidR="009B1676" w:rsidRPr="002C0CCA">
        <w:rPr>
          <w:rFonts w:ascii="Palatino Linotype" w:hAnsi="Palatino Linotype"/>
          <w:sz w:val="28"/>
          <w:szCs w:val="28"/>
        </w:rPr>
        <w:t xml:space="preserve">τόν κόσμον, </w:t>
      </w:r>
      <w:r w:rsidR="003A1C89" w:rsidRPr="002C0CCA">
        <w:rPr>
          <w:rFonts w:ascii="Palatino Linotype" w:hAnsi="Palatino Linotype"/>
          <w:sz w:val="28"/>
          <w:szCs w:val="28"/>
        </w:rPr>
        <w:t>ἕνα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κόσμον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ἐν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ἀλλοτριώσει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ποθοῦντα,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ὅμως,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τήν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γνησίαν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ἀλήθειαν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καί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τήν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ἀναπαλλοτρίωτον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χαράν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τῆς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αἰωνιότητος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>.</w:t>
      </w:r>
    </w:p>
    <w:p w:rsidR="009B1676" w:rsidRPr="002C0CCA" w:rsidRDefault="003A1C89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2C0CCA">
        <w:rPr>
          <w:rFonts w:ascii="Palatino Linotype" w:hAnsi="Palatino Linotype"/>
          <w:sz w:val="28"/>
          <w:szCs w:val="28"/>
        </w:rPr>
        <w:tab/>
        <w:t>Τοῦτο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τό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μήνυμα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ἐκ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τοῦ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βίου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 xml:space="preserve">καί τῶν </w:t>
      </w:r>
      <w:r w:rsidRPr="002C0CCA">
        <w:rPr>
          <w:rFonts w:ascii="Palatino Linotype" w:hAnsi="Palatino Linotype"/>
          <w:sz w:val="28"/>
          <w:szCs w:val="28"/>
        </w:rPr>
        <w:t>νέων Ἀσκητῶν τῆς Ἱερᾶς, Πατριαρχικῆς καί Σταυροπηγιακῆς Μονῆς Ἁγίας Τριάδος Τζαγκαρόλων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9B1676" w:rsidRPr="002C0CCA">
        <w:rPr>
          <w:rFonts w:ascii="Palatino Linotype" w:hAnsi="Palatino Linotype"/>
          <w:sz w:val="28"/>
          <w:szCs w:val="28"/>
        </w:rPr>
        <w:t xml:space="preserve">Γερασίμου καί Ἀκακίου, </w:t>
      </w:r>
      <w:r w:rsidRPr="002C0CCA">
        <w:rPr>
          <w:rFonts w:ascii="Palatino Linotype" w:hAnsi="Palatino Linotype"/>
          <w:sz w:val="28"/>
          <w:szCs w:val="28"/>
        </w:rPr>
        <w:t>τῶν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ἀφιερωσάντων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τήν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ζωήν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των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εἰς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τήν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ἄσκησιν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ψυχῆς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καί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σώματος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καί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ἑστιασάντων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τόν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τῆς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καρδίας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των πόθον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εἰς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τόν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ἐν Τριάδι προσκυνούμενον καί δοξαζόμενον Θεόν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Pr="002C0CCA">
        <w:rPr>
          <w:rFonts w:ascii="Palatino Linotype" w:hAnsi="Palatino Linotype"/>
          <w:sz w:val="28"/>
          <w:szCs w:val="28"/>
        </w:rPr>
        <w:t>ἐ</w:t>
      </w:r>
      <w:r w:rsidR="009B1676" w:rsidRPr="002C0CCA">
        <w:rPr>
          <w:rFonts w:ascii="Palatino Linotype" w:hAnsi="Palatino Linotype"/>
          <w:sz w:val="28"/>
          <w:szCs w:val="28"/>
        </w:rPr>
        <w:t>νστερνίζεται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ἡ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Μήτηρ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Ἁγία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τοῦ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Χριστοῦ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Μεγάλη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Ἐκκλησία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9B1676" w:rsidRPr="002C0CCA">
        <w:rPr>
          <w:rFonts w:ascii="Palatino Linotype" w:hAnsi="Palatino Linotype"/>
          <w:sz w:val="28"/>
          <w:szCs w:val="28"/>
        </w:rPr>
        <w:t>συμμετέχουσα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εἰς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τήν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πανήγυριν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τῆς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Ἱερᾶς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Μονῆς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διά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τοῦ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ὑποφαινομένου Πατριαρχικοῦ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ἐκπροσώπου</w:t>
      </w:r>
      <w:r w:rsidRPr="002C0CCA">
        <w:rPr>
          <w:rFonts w:ascii="Palatino Linotype" w:hAnsi="Palatino Linotype"/>
          <w:sz w:val="28"/>
          <w:szCs w:val="28"/>
          <w:lang w:val="is-IS"/>
        </w:rPr>
        <w:t>,</w:t>
      </w:r>
      <w:r w:rsidRPr="002C0CCA">
        <w:rPr>
          <w:rFonts w:ascii="Palatino Linotype" w:hAnsi="Palatino Linotype"/>
          <w:sz w:val="28"/>
          <w:szCs w:val="28"/>
        </w:rPr>
        <w:t xml:space="preserve"> τοῦ κ</w:t>
      </w:r>
      <w:r w:rsidR="009B1676" w:rsidRPr="002C0CCA">
        <w:rPr>
          <w:rFonts w:ascii="Palatino Linotype" w:hAnsi="Palatino Linotype"/>
          <w:sz w:val="28"/>
          <w:szCs w:val="28"/>
        </w:rPr>
        <w:t>αί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κομίζοντος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τόν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χαιρετισμόν, τήν πατρικ</w:t>
      </w:r>
      <w:r w:rsidR="009B1676" w:rsidRPr="002C0CCA">
        <w:rPr>
          <w:rFonts w:ascii="Palatino Linotype" w:hAnsi="Palatino Linotype"/>
          <w:sz w:val="28"/>
          <w:szCs w:val="28"/>
        </w:rPr>
        <w:t>ή</w:t>
      </w:r>
      <w:r w:rsidRPr="002C0CCA">
        <w:rPr>
          <w:rFonts w:ascii="Palatino Linotype" w:hAnsi="Palatino Linotype"/>
          <w:sz w:val="28"/>
          <w:szCs w:val="28"/>
        </w:rPr>
        <w:t xml:space="preserve">ν ἀγάπην καί στοργήν καί τάς σεπτάς Πατριαρχικάς </w:t>
      </w:r>
      <w:r w:rsidR="009B1676" w:rsidRPr="002C0CCA">
        <w:rPr>
          <w:rFonts w:ascii="Palatino Linotype" w:hAnsi="Palatino Linotype"/>
          <w:sz w:val="28"/>
          <w:szCs w:val="28"/>
        </w:rPr>
        <w:t xml:space="preserve">συγχαρητηρίους </w:t>
      </w:r>
      <w:r w:rsidRPr="002C0CCA">
        <w:rPr>
          <w:rFonts w:ascii="Palatino Linotype" w:hAnsi="Palatino Linotype"/>
          <w:sz w:val="28"/>
          <w:szCs w:val="28"/>
        </w:rPr>
        <w:t>εὐχ</w:t>
      </w:r>
      <w:r w:rsidR="009B1676" w:rsidRPr="002C0CCA">
        <w:rPr>
          <w:rFonts w:ascii="Palatino Linotype" w:hAnsi="Palatino Linotype"/>
          <w:sz w:val="28"/>
          <w:szCs w:val="28"/>
        </w:rPr>
        <w:t>ά</w:t>
      </w:r>
      <w:r w:rsidRPr="002C0CCA">
        <w:rPr>
          <w:rFonts w:ascii="Palatino Linotype" w:hAnsi="Palatino Linotype"/>
          <w:sz w:val="28"/>
          <w:szCs w:val="28"/>
        </w:rPr>
        <w:t>ς τῆς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Αὐτοῦ Θειοτάτης Παναγιότητος, τοῦ Οἰκουμενικοῦ Πατριάρχου κ. κ. Βαρθολομαίου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πρός πάντας Ὑμᾶς</w:t>
      </w:r>
      <w:r w:rsidR="009B1676" w:rsidRPr="002C0CCA">
        <w:rPr>
          <w:rFonts w:ascii="Palatino Linotype" w:hAnsi="Palatino Linotype"/>
          <w:sz w:val="28"/>
          <w:szCs w:val="28"/>
        </w:rPr>
        <w:t>,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τήν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ὑμετέραν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Θεοφιλίαν</w:t>
      </w:r>
      <w:r w:rsidR="009B1676" w:rsidRPr="002C0CCA">
        <w:rPr>
          <w:rFonts w:ascii="Palatino Linotype" w:hAnsi="Palatino Linotype"/>
          <w:sz w:val="28"/>
          <w:szCs w:val="28"/>
        </w:rPr>
        <w:t>, Ἅγιε Καθηγούμενε, τόν Σεβασμιώτατον Ποιμενάρχην τῶν Χανίων</w:t>
      </w:r>
      <w:r w:rsidR="002502E2">
        <w:rPr>
          <w:rFonts w:ascii="Palatino Linotype" w:hAnsi="Palatino Linotype"/>
          <w:sz w:val="28"/>
          <w:szCs w:val="28"/>
        </w:rPr>
        <w:t>,</w:t>
      </w:r>
      <w:r w:rsidR="009B1676" w:rsidRPr="002C0CCA">
        <w:rPr>
          <w:rFonts w:ascii="Palatino Linotype" w:hAnsi="Palatino Linotype"/>
          <w:sz w:val="28"/>
          <w:szCs w:val="28"/>
        </w:rPr>
        <w:t xml:space="preserve"> Μητροπολίτην Κυδωνίας καί Ἀποκορώνου</w:t>
      </w:r>
      <w:r w:rsidR="002502E2">
        <w:rPr>
          <w:rFonts w:ascii="Palatino Linotype" w:hAnsi="Palatino Linotype"/>
          <w:sz w:val="28"/>
          <w:szCs w:val="28"/>
        </w:rPr>
        <w:t>,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καί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πρός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τούς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διακονοῦντας</w:t>
      </w:r>
      <w:r w:rsidR="009B1676" w:rsidRPr="002C0CCA">
        <w:rPr>
          <w:rFonts w:ascii="Palatino Linotype" w:hAnsi="Palatino Linotype"/>
          <w:sz w:val="28"/>
          <w:szCs w:val="28"/>
        </w:rPr>
        <w:t xml:space="preserve"> ἐν τῇ Μονῇ</w:t>
      </w:r>
      <w:r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9B1676" w:rsidRPr="002C0CCA">
        <w:rPr>
          <w:rFonts w:ascii="Palatino Linotype" w:hAnsi="Palatino Linotype"/>
          <w:sz w:val="28"/>
          <w:szCs w:val="28"/>
        </w:rPr>
        <w:t>Π</w:t>
      </w:r>
      <w:r w:rsidRPr="002C0CCA">
        <w:rPr>
          <w:rFonts w:ascii="Palatino Linotype" w:hAnsi="Palatino Linotype"/>
          <w:sz w:val="28"/>
          <w:szCs w:val="28"/>
        </w:rPr>
        <w:t>ατέρας</w:t>
      </w:r>
      <w:r w:rsidRPr="002C0CCA">
        <w:rPr>
          <w:rFonts w:ascii="Palatino Linotype" w:hAnsi="Palatino Linotype"/>
          <w:sz w:val="28"/>
          <w:szCs w:val="28"/>
          <w:lang w:val="is-IS"/>
        </w:rPr>
        <w:t>.</w:t>
      </w:r>
    </w:p>
    <w:p w:rsidR="00CA141B" w:rsidRPr="002C0CCA" w:rsidRDefault="009B1676" w:rsidP="003A1C89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2C0CCA">
        <w:rPr>
          <w:rFonts w:ascii="Palatino Linotype" w:hAnsi="Palatino Linotype"/>
          <w:sz w:val="28"/>
          <w:szCs w:val="28"/>
        </w:rPr>
        <w:tab/>
      </w:r>
      <w:r w:rsidR="003A1C89" w:rsidRPr="002C0CCA">
        <w:rPr>
          <w:rFonts w:ascii="Palatino Linotype" w:hAnsi="Palatino Linotype"/>
          <w:sz w:val="28"/>
          <w:szCs w:val="28"/>
        </w:rPr>
        <w:t>Ἐπί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δέ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τούτοις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ἑορτίως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προσφωνοῦντες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2C0CCA" w:rsidRPr="002C0CCA">
        <w:rPr>
          <w:rFonts w:ascii="Palatino Linotype" w:hAnsi="Palatino Linotype"/>
          <w:sz w:val="28"/>
          <w:szCs w:val="28"/>
        </w:rPr>
        <w:t xml:space="preserve">πάντας </w:t>
      </w:r>
      <w:r w:rsidR="003A1C89" w:rsidRPr="002C0CCA">
        <w:rPr>
          <w:rFonts w:ascii="Palatino Linotype" w:hAnsi="Palatino Linotype"/>
          <w:sz w:val="28"/>
          <w:szCs w:val="28"/>
        </w:rPr>
        <w:t>ὑμᾶς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2C0CCA" w:rsidRPr="002C0CCA">
        <w:rPr>
          <w:rFonts w:ascii="Palatino Linotype" w:hAnsi="Palatino Linotype"/>
          <w:sz w:val="28"/>
          <w:szCs w:val="28"/>
        </w:rPr>
        <w:t xml:space="preserve">σεβάσμιοι καί ἀγαπητοί </w:t>
      </w:r>
      <w:r w:rsidRPr="002C0CCA">
        <w:rPr>
          <w:rFonts w:ascii="Palatino Linotype" w:hAnsi="Palatino Linotype"/>
          <w:sz w:val="28"/>
          <w:szCs w:val="28"/>
        </w:rPr>
        <w:t>συμ</w:t>
      </w:r>
      <w:r w:rsidR="003A1C89" w:rsidRPr="002C0CCA">
        <w:rPr>
          <w:rFonts w:ascii="Palatino Linotype" w:hAnsi="Palatino Linotype"/>
          <w:sz w:val="28"/>
          <w:szCs w:val="28"/>
        </w:rPr>
        <w:t>πανηγυρισταί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τῆς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2C0CCA" w:rsidRPr="002C0CCA">
        <w:rPr>
          <w:rFonts w:ascii="Palatino Linotype" w:hAnsi="Palatino Linotype"/>
          <w:sz w:val="28"/>
          <w:szCs w:val="28"/>
        </w:rPr>
        <w:t>Ἱ</w:t>
      </w:r>
      <w:r w:rsidR="003A1C89" w:rsidRPr="002C0CCA">
        <w:rPr>
          <w:rFonts w:ascii="Palatino Linotype" w:hAnsi="Palatino Linotype"/>
          <w:sz w:val="28"/>
          <w:szCs w:val="28"/>
        </w:rPr>
        <w:t>ερᾶς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2C0CCA" w:rsidRPr="002C0CCA">
        <w:rPr>
          <w:rFonts w:ascii="Palatino Linotype" w:hAnsi="Palatino Linotype"/>
          <w:sz w:val="28"/>
          <w:szCs w:val="28"/>
        </w:rPr>
        <w:t>Πατριαρχικῆς καί Σταυροπηγιακῆς Μονῆς Ἁγίας Τριάδος Τζαγκαρόλων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καί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καταστέφοντες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ὑμᾶς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διά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</w:t>
      </w:r>
      <w:r w:rsidRPr="002C0CCA">
        <w:rPr>
          <w:rFonts w:ascii="Palatino Linotype" w:hAnsi="Palatino Linotype"/>
          <w:sz w:val="28"/>
          <w:szCs w:val="28"/>
        </w:rPr>
        <w:t>ῶν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Πατριαρχικ</w:t>
      </w:r>
      <w:r w:rsidRPr="002C0CCA">
        <w:rPr>
          <w:rFonts w:ascii="Palatino Linotype" w:hAnsi="Palatino Linotype"/>
          <w:sz w:val="28"/>
          <w:szCs w:val="28"/>
        </w:rPr>
        <w:t>ῶν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εὐ</w:t>
      </w:r>
      <w:r w:rsidRPr="002C0CCA">
        <w:rPr>
          <w:rFonts w:ascii="Palatino Linotype" w:hAnsi="Palatino Linotype"/>
          <w:sz w:val="28"/>
          <w:szCs w:val="28"/>
        </w:rPr>
        <w:t>λογιῶν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ἐ</w:t>
      </w:r>
      <w:r w:rsidRPr="002C0CCA">
        <w:rPr>
          <w:rFonts w:ascii="Palatino Linotype" w:hAnsi="Palatino Linotype"/>
          <w:sz w:val="28"/>
          <w:szCs w:val="28"/>
        </w:rPr>
        <w:t>πικαλοῦμαι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ἐπί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πάντας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ὑμᾶς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πρεσβείαις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τῆς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Pr="002C0CCA">
        <w:rPr>
          <w:rFonts w:ascii="Palatino Linotype" w:hAnsi="Palatino Linotype"/>
          <w:sz w:val="28"/>
          <w:szCs w:val="28"/>
        </w:rPr>
        <w:t>Παναγίας τῆς Τριχερ</w:t>
      </w:r>
      <w:r w:rsidR="002C0CCA" w:rsidRPr="002C0CCA">
        <w:rPr>
          <w:rFonts w:ascii="Palatino Linotype" w:hAnsi="Palatino Linotype"/>
          <w:sz w:val="28"/>
          <w:szCs w:val="28"/>
        </w:rPr>
        <w:t>ρ</w:t>
      </w:r>
      <w:r w:rsidRPr="002C0CCA">
        <w:rPr>
          <w:rFonts w:ascii="Palatino Linotype" w:hAnsi="Palatino Linotype"/>
          <w:sz w:val="28"/>
          <w:szCs w:val="28"/>
        </w:rPr>
        <w:t>ούσης καί τῶν</w:t>
      </w:r>
      <w:r w:rsidR="002C0CCA" w:rsidRPr="002C0CCA">
        <w:rPr>
          <w:rFonts w:ascii="Palatino Linotype" w:hAnsi="Palatino Linotype"/>
          <w:sz w:val="28"/>
          <w:szCs w:val="28"/>
        </w:rPr>
        <w:t xml:space="preserve"> προμνημονευθέντων Ὁσίων</w:t>
      </w:r>
      <w:r w:rsidR="002502E2">
        <w:rPr>
          <w:rFonts w:ascii="Palatino Linotype" w:hAnsi="Palatino Linotype"/>
          <w:sz w:val="28"/>
          <w:szCs w:val="28"/>
        </w:rPr>
        <w:t>,</w:t>
      </w:r>
      <w:r w:rsidRPr="002C0CCA">
        <w:rPr>
          <w:rFonts w:ascii="Palatino Linotype" w:hAnsi="Palatino Linotype"/>
          <w:sz w:val="28"/>
          <w:szCs w:val="28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τήν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χάριν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καί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τά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ἀμέτρητα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ἐλέη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τοῦ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Κυρίου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καί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Θεοῦ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καί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Σωτῆρος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ἡμῶν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Ἰησοῦ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Χριστοῦ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, </w:t>
      </w:r>
      <w:r w:rsidR="003A1C89" w:rsidRPr="002C0CCA">
        <w:rPr>
          <w:rFonts w:ascii="Palatino Linotype" w:hAnsi="Palatino Linotype"/>
          <w:sz w:val="28"/>
          <w:szCs w:val="28"/>
        </w:rPr>
        <w:t>Ὧ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ἡ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δόξα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εἰς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πάντας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τούς</w:t>
      </w:r>
      <w:r w:rsidR="003A1C89" w:rsidRPr="002C0CCA">
        <w:rPr>
          <w:rFonts w:ascii="Palatino Linotype" w:hAnsi="Palatino Linotype"/>
          <w:sz w:val="28"/>
          <w:szCs w:val="28"/>
          <w:lang w:val="is-IS"/>
        </w:rPr>
        <w:t xml:space="preserve"> </w:t>
      </w:r>
      <w:r w:rsidR="003A1C89" w:rsidRPr="002C0CCA">
        <w:rPr>
          <w:rFonts w:ascii="Palatino Linotype" w:hAnsi="Palatino Linotype"/>
          <w:sz w:val="28"/>
          <w:szCs w:val="28"/>
        </w:rPr>
        <w:t>αἰῶνας</w:t>
      </w:r>
      <w:bookmarkStart w:id="0" w:name="_GoBack"/>
      <w:bookmarkEnd w:id="0"/>
      <w:r w:rsidR="003A1C89" w:rsidRPr="002C0CCA">
        <w:rPr>
          <w:rFonts w:ascii="Palatino Linotype" w:hAnsi="Palatino Linotype"/>
          <w:sz w:val="28"/>
          <w:szCs w:val="28"/>
          <w:lang w:val="is-IS"/>
        </w:rPr>
        <w:t>.</w:t>
      </w:r>
    </w:p>
    <w:sectPr w:rsidR="00CA141B" w:rsidRPr="002C0CC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3B" w:rsidRDefault="0017303B" w:rsidP="003A1C89">
      <w:pPr>
        <w:spacing w:after="0" w:line="240" w:lineRule="auto"/>
      </w:pPr>
      <w:r>
        <w:separator/>
      </w:r>
    </w:p>
  </w:endnote>
  <w:endnote w:type="continuationSeparator" w:id="0">
    <w:p w:rsidR="0017303B" w:rsidRDefault="0017303B" w:rsidP="003A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666711"/>
      <w:docPartObj>
        <w:docPartGallery w:val="Page Numbers (Bottom of Page)"/>
        <w:docPartUnique/>
      </w:docPartObj>
    </w:sdtPr>
    <w:sdtEndPr/>
    <w:sdtContent>
      <w:p w:rsidR="003A1C89" w:rsidRPr="003A1C89" w:rsidRDefault="003A1C89">
        <w:pPr>
          <w:pStyle w:val="a4"/>
          <w:jc w:val="right"/>
        </w:pPr>
        <w:r w:rsidRPr="003A1C89">
          <w:fldChar w:fldCharType="begin"/>
        </w:r>
        <w:r w:rsidRPr="003A1C89">
          <w:instrText>PAGE   \* MERGEFORMAT</w:instrText>
        </w:r>
        <w:r w:rsidRPr="003A1C89">
          <w:fldChar w:fldCharType="separate"/>
        </w:r>
        <w:r w:rsidR="002502E2">
          <w:rPr>
            <w:noProof/>
          </w:rPr>
          <w:t>2</w:t>
        </w:r>
        <w:r w:rsidRPr="003A1C89">
          <w:fldChar w:fldCharType="end"/>
        </w:r>
      </w:p>
    </w:sdtContent>
  </w:sdt>
  <w:p w:rsidR="003A1C89" w:rsidRDefault="003A1C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3B" w:rsidRDefault="0017303B" w:rsidP="003A1C89">
      <w:pPr>
        <w:spacing w:after="0" w:line="240" w:lineRule="auto"/>
      </w:pPr>
      <w:r>
        <w:separator/>
      </w:r>
    </w:p>
  </w:footnote>
  <w:footnote w:type="continuationSeparator" w:id="0">
    <w:p w:rsidR="0017303B" w:rsidRDefault="0017303B" w:rsidP="003A1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1B"/>
    <w:rsid w:val="0017303B"/>
    <w:rsid w:val="002502E2"/>
    <w:rsid w:val="002A165A"/>
    <w:rsid w:val="002C0CCA"/>
    <w:rsid w:val="003A1C89"/>
    <w:rsid w:val="004657B8"/>
    <w:rsid w:val="00760266"/>
    <w:rsid w:val="009B1676"/>
    <w:rsid w:val="00C473D3"/>
    <w:rsid w:val="00C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A1C89"/>
  </w:style>
  <w:style w:type="paragraph" w:styleId="a4">
    <w:name w:val="footer"/>
    <w:basedOn w:val="a"/>
    <w:link w:val="Char0"/>
    <w:uiPriority w:val="99"/>
    <w:unhideWhenUsed/>
    <w:rsid w:val="003A1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A1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A1C89"/>
  </w:style>
  <w:style w:type="paragraph" w:styleId="a4">
    <w:name w:val="footer"/>
    <w:basedOn w:val="a"/>
    <w:link w:val="Char0"/>
    <w:uiPriority w:val="99"/>
    <w:unhideWhenUsed/>
    <w:rsid w:val="003A1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A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2021-07-07T20:34:00Z</dcterms:created>
  <dcterms:modified xsi:type="dcterms:W3CDTF">2021-07-12T12:38:00Z</dcterms:modified>
</cp:coreProperties>
</file>